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8AB" w:rsidRPr="00AA78AB" w:rsidRDefault="00AA78AB" w:rsidP="00AA78AB">
      <w:pPr>
        <w:shd w:val="clear" w:color="auto" w:fill="222222"/>
        <w:spacing w:line="240" w:lineRule="auto"/>
        <w:jc w:val="center"/>
        <w:rPr>
          <w:rFonts w:ascii="Roboto" w:eastAsia="Times New Roman" w:hAnsi="Roboto" w:cs="Times New Roman"/>
          <w:color w:val="FFFFFF"/>
          <w:sz w:val="27"/>
          <w:szCs w:val="27"/>
          <w:lang w:eastAsia="en-ZA"/>
        </w:rPr>
      </w:pPr>
      <w:r w:rsidRPr="00AA78AB">
        <w:rPr>
          <w:rFonts w:ascii="Roboto" w:eastAsia="Times New Roman" w:hAnsi="Roboto" w:cs="Times New Roman"/>
          <w:noProof/>
          <w:color w:val="FFFFFF"/>
          <w:sz w:val="27"/>
          <w:szCs w:val="27"/>
          <w:lang w:eastAsia="en-ZA"/>
        </w:rPr>
        <w:drawing>
          <wp:inline distT="0" distB="0" distL="0" distR="0" wp14:anchorId="0AF08914" wp14:editId="7635F2E7">
            <wp:extent cx="5743575" cy="3272502"/>
            <wp:effectExtent l="0" t="0" r="0" b="4445"/>
            <wp:docPr id="3" name="Picture 3" descr="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16" cy="329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8AB" w:rsidRPr="00AA78AB" w:rsidRDefault="00AA78AB" w:rsidP="00AA78A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sz w:val="27"/>
          <w:szCs w:val="27"/>
          <w:lang w:eastAsia="en-ZA"/>
        </w:rPr>
      </w:pPr>
      <w:r w:rsidRPr="00AA78AB">
        <w:rPr>
          <w:rFonts w:ascii="Roboto" w:eastAsia="Times New Roman" w:hAnsi="Roboto" w:cs="Times New Roman"/>
          <w:color w:val="FFFFFF"/>
          <w:sz w:val="27"/>
          <w:szCs w:val="27"/>
          <w:lang w:eastAsia="en-ZA"/>
        </w:rPr>
        <w:t>Coal &amp; Uranium  </w:t>
      </w:r>
    </w:p>
    <w:p w:rsidR="00AA78AB" w:rsidRPr="00AA78AB" w:rsidRDefault="00AA78AB" w:rsidP="00AA78AB">
      <w:pPr>
        <w:spacing w:after="0" w:line="240" w:lineRule="auto"/>
        <w:rPr>
          <w:rFonts w:ascii="Arial" w:eastAsia="Times New Roman" w:hAnsi="Arial" w:cs="Arial"/>
          <w:b/>
          <w:bCs/>
          <w:caps/>
          <w:color w:val="AAAAAA"/>
          <w:sz w:val="24"/>
          <w:szCs w:val="24"/>
          <w:lang w:eastAsia="en-ZA"/>
        </w:rPr>
      </w:pPr>
      <w:r w:rsidRPr="00AA78AB">
        <w:rPr>
          <w:rFonts w:ascii="Arial" w:eastAsia="Times New Roman" w:hAnsi="Arial" w:cs="Arial"/>
          <w:b/>
          <w:bCs/>
          <w:caps/>
          <w:color w:val="AAAAAA"/>
          <w:sz w:val="24"/>
          <w:szCs w:val="24"/>
          <w:lang w:eastAsia="en-ZA"/>
        </w:rPr>
        <w:t>6 NOVEMBER 2017</w:t>
      </w:r>
    </w:p>
    <w:p w:rsidR="00AA78AB" w:rsidRPr="00AA78AB" w:rsidRDefault="00AA78AB" w:rsidP="00AA78AB">
      <w:pPr>
        <w:spacing w:before="161" w:after="161" w:line="600" w:lineRule="atLeast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eastAsia="en-ZA"/>
        </w:rPr>
      </w:pPr>
      <w:r w:rsidRPr="00AA78AB">
        <w:rPr>
          <w:rFonts w:ascii="Roboto" w:eastAsia="Times New Roman" w:hAnsi="Roboto" w:cs="Times New Roman"/>
          <w:b/>
          <w:bCs/>
          <w:color w:val="000000"/>
          <w:kern w:val="36"/>
          <w:sz w:val="36"/>
          <w:szCs w:val="36"/>
          <w:lang w:eastAsia="en-ZA"/>
        </w:rPr>
        <w:t>Coal-fired power plant developer keeps boxing gloves on</w:t>
      </w:r>
    </w:p>
    <w:p w:rsidR="00AA78AB" w:rsidRPr="00AA78AB" w:rsidRDefault="00AA78AB" w:rsidP="00AA78AB">
      <w:pPr>
        <w:spacing w:before="100" w:beforeAutospacing="1" w:after="100" w:afterAutospacing="1" w:line="480" w:lineRule="atLeast"/>
        <w:outlineLvl w:val="1"/>
        <w:rPr>
          <w:rFonts w:ascii="Roboto" w:eastAsia="Times New Roman" w:hAnsi="Roboto" w:cs="Times New Roman"/>
          <w:color w:val="000000"/>
          <w:sz w:val="28"/>
          <w:szCs w:val="28"/>
          <w:lang w:eastAsia="en-ZA"/>
        </w:rPr>
      </w:pPr>
      <w:r w:rsidRPr="00AA78AB">
        <w:rPr>
          <w:rFonts w:ascii="Roboto" w:eastAsia="Times New Roman" w:hAnsi="Roboto" w:cs="Times New Roman"/>
          <w:color w:val="000000"/>
          <w:sz w:val="28"/>
          <w:szCs w:val="28"/>
          <w:lang w:eastAsia="en-ZA"/>
        </w:rPr>
        <w:t>A coal power developer hopes to win a court battle to allow it to build a coal-fired power station without first having its environmental approval reconsidered.</w:t>
      </w:r>
    </w:p>
    <w:p w:rsidR="00AA78AB" w:rsidRPr="00AA78AB" w:rsidRDefault="00AA78AB" w:rsidP="00AA78AB">
      <w:p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lang w:eastAsia="en-ZA"/>
        </w:rPr>
      </w:pPr>
      <w:r w:rsidRPr="00AA78AB">
        <w:rPr>
          <w:rFonts w:ascii="Roboto" w:eastAsia="Times New Roman" w:hAnsi="Roboto" w:cs="Times New Roman"/>
          <w:color w:val="000000"/>
          <w:lang w:eastAsia="en-ZA"/>
        </w:rPr>
        <w:t>Despite a clear </w:t>
      </w:r>
      <w:hyperlink r:id="rId5" w:history="1">
        <w:r w:rsidRPr="00AA78AB">
          <w:rPr>
            <w:rFonts w:ascii="Roboto" w:eastAsia="Times New Roman" w:hAnsi="Roboto" w:cs="Times New Roman"/>
            <w:color w:val="0B4777"/>
            <w:u w:val="single"/>
            <w:lang w:eastAsia="en-ZA"/>
          </w:rPr>
          <w:t>ruling by the Pretoria High Court</w:t>
        </w:r>
      </w:hyperlink>
      <w:r w:rsidRPr="00AA78AB">
        <w:rPr>
          <w:rFonts w:ascii="Roboto" w:eastAsia="Times New Roman" w:hAnsi="Roboto" w:cs="Times New Roman"/>
          <w:color w:val="000000"/>
          <w:lang w:eastAsia="en-ZA"/>
        </w:rPr>
        <w:t> earlier this year on the need for climate impacts to be considered prior to authorisation of a coal power plant, another independent coal power developer hopes to win a court battle to allow it to build a coal-fired power station without first having its environmental approval reconsidered with a comprehensive climate impact assessment.</w:t>
      </w:r>
    </w:p>
    <w:p w:rsidR="00AA78AB" w:rsidRPr="00AA78AB" w:rsidRDefault="00AA78AB" w:rsidP="00AA78AB">
      <w:pPr>
        <w:spacing w:before="240" w:after="240" w:line="390" w:lineRule="atLeast"/>
        <w:rPr>
          <w:rFonts w:ascii="Roboto" w:eastAsia="Times New Roman" w:hAnsi="Roboto" w:cs="Times New Roman"/>
          <w:color w:val="000000"/>
          <w:lang w:eastAsia="en-ZA"/>
        </w:rPr>
      </w:pPr>
      <w:r w:rsidRPr="00AA78AB">
        <w:rPr>
          <w:rFonts w:ascii="Roboto" w:eastAsia="Times New Roman" w:hAnsi="Roboto" w:cs="Times New Roman"/>
          <w:color w:val="000000"/>
          <w:lang w:eastAsia="en-ZA"/>
        </w:rPr>
        <w:t>In August 2017, Environmental justice organisation </w:t>
      </w:r>
      <w:hyperlink r:id="rId6" w:history="1">
        <w:r w:rsidRPr="00AA78AB">
          <w:rPr>
            <w:rFonts w:ascii="Roboto" w:eastAsia="Times New Roman" w:hAnsi="Roboto" w:cs="Times New Roman"/>
            <w:color w:val="0B4777"/>
            <w:u w:val="single"/>
            <w:lang w:eastAsia="en-ZA"/>
          </w:rPr>
          <w:t>groundWork</w:t>
        </w:r>
      </w:hyperlink>
      <w:r w:rsidRPr="00AA78AB">
        <w:rPr>
          <w:rFonts w:ascii="Roboto" w:eastAsia="Times New Roman" w:hAnsi="Roboto" w:cs="Times New Roman"/>
          <w:color w:val="000000"/>
          <w:lang w:eastAsia="en-ZA"/>
        </w:rPr>
        <w:t>, represented by the </w:t>
      </w:r>
      <w:hyperlink r:id="rId7" w:history="1">
        <w:r w:rsidRPr="00AA78AB">
          <w:rPr>
            <w:rFonts w:ascii="Roboto" w:eastAsia="Times New Roman" w:hAnsi="Roboto" w:cs="Times New Roman"/>
            <w:color w:val="0B4777"/>
            <w:u w:val="single"/>
            <w:lang w:eastAsia="en-ZA"/>
          </w:rPr>
          <w:t>Centre for Environmental Rights</w:t>
        </w:r>
      </w:hyperlink>
      <w:r w:rsidRPr="00AA78AB">
        <w:rPr>
          <w:rFonts w:ascii="Roboto" w:eastAsia="Times New Roman" w:hAnsi="Roboto" w:cs="Times New Roman"/>
          <w:color w:val="000000"/>
          <w:lang w:eastAsia="en-ZA"/>
        </w:rPr>
        <w:t xml:space="preserve">, instituted court proceedings to set aside the environmental approval given by the Department of Environmental Affairs to </w:t>
      </w:r>
      <w:proofErr w:type="spellStart"/>
      <w:r w:rsidRPr="00AA78AB">
        <w:rPr>
          <w:rFonts w:ascii="Roboto" w:eastAsia="Times New Roman" w:hAnsi="Roboto" w:cs="Times New Roman"/>
          <w:color w:val="000000"/>
          <w:lang w:eastAsia="en-ZA"/>
        </w:rPr>
        <w:t>Kuyasa</w:t>
      </w:r>
      <w:proofErr w:type="spellEnd"/>
      <w:r w:rsidRPr="00AA78AB">
        <w:rPr>
          <w:rFonts w:ascii="Roboto" w:eastAsia="Times New Roman" w:hAnsi="Roboto" w:cs="Times New Roman"/>
          <w:color w:val="000000"/>
          <w:lang w:eastAsia="en-ZA"/>
        </w:rPr>
        <w:t xml:space="preserve"> Mining on behalf of </w:t>
      </w:r>
      <w:proofErr w:type="spellStart"/>
      <w:r w:rsidRPr="00AA78AB">
        <w:rPr>
          <w:rFonts w:ascii="Roboto" w:eastAsia="Times New Roman" w:hAnsi="Roboto" w:cs="Times New Roman"/>
          <w:color w:val="000000"/>
          <w:lang w:eastAsia="en-ZA"/>
        </w:rPr>
        <w:t>KiPower</w:t>
      </w:r>
      <w:proofErr w:type="spellEnd"/>
      <w:r w:rsidRPr="00AA78AB">
        <w:rPr>
          <w:rFonts w:ascii="Roboto" w:eastAsia="Times New Roman" w:hAnsi="Roboto" w:cs="Times New Roman"/>
          <w:color w:val="000000"/>
          <w:lang w:eastAsia="en-ZA"/>
        </w:rPr>
        <w:t>, citing the authoritative court judgement by the Pretoria High Court in the </w:t>
      </w:r>
      <w:proofErr w:type="spellStart"/>
      <w:r w:rsidRPr="00AA78AB">
        <w:rPr>
          <w:rFonts w:ascii="Roboto" w:eastAsia="Times New Roman" w:hAnsi="Roboto" w:cs="Times New Roman"/>
          <w:color w:val="000000"/>
          <w:lang w:eastAsia="en-ZA"/>
        </w:rPr>
        <w:fldChar w:fldCharType="begin"/>
      </w:r>
      <w:r w:rsidRPr="00AA78AB">
        <w:rPr>
          <w:rFonts w:ascii="Roboto" w:eastAsia="Times New Roman" w:hAnsi="Roboto" w:cs="Times New Roman"/>
          <w:color w:val="000000"/>
          <w:lang w:eastAsia="en-ZA"/>
        </w:rPr>
        <w:instrText xml:space="preserve"> HYPERLINK "https://cer.org.za/programmes/pollution-climate-change/litigation/the-proposed-thabametsi-ipp-earthlife-africa-johannesburg-v-department-of-environmental-affairs-thabametsi-power-project-pty-ltd-and-others" </w:instrText>
      </w:r>
      <w:r w:rsidRPr="00AA78AB">
        <w:rPr>
          <w:rFonts w:ascii="Roboto" w:eastAsia="Times New Roman" w:hAnsi="Roboto" w:cs="Times New Roman"/>
          <w:color w:val="000000"/>
          <w:lang w:eastAsia="en-ZA"/>
        </w:rPr>
        <w:fldChar w:fldCharType="separate"/>
      </w:r>
      <w:r w:rsidRPr="00AA78AB">
        <w:rPr>
          <w:rFonts w:ascii="Roboto" w:eastAsia="Times New Roman" w:hAnsi="Roboto" w:cs="Times New Roman"/>
          <w:color w:val="0B4777"/>
          <w:u w:val="single"/>
          <w:lang w:eastAsia="en-ZA"/>
        </w:rPr>
        <w:t>Thabametsi</w:t>
      </w:r>
      <w:proofErr w:type="spellEnd"/>
      <w:r w:rsidRPr="00AA78AB">
        <w:rPr>
          <w:rFonts w:ascii="Roboto" w:eastAsia="Times New Roman" w:hAnsi="Roboto" w:cs="Times New Roman"/>
          <w:color w:val="0B4777"/>
          <w:u w:val="single"/>
          <w:lang w:eastAsia="en-ZA"/>
        </w:rPr>
        <w:t xml:space="preserve"> coal power plant case in March 2017</w:t>
      </w:r>
      <w:r w:rsidRPr="00AA78AB">
        <w:rPr>
          <w:rFonts w:ascii="Roboto" w:eastAsia="Times New Roman" w:hAnsi="Roboto" w:cs="Times New Roman"/>
          <w:color w:val="000000"/>
          <w:lang w:eastAsia="en-ZA"/>
        </w:rPr>
        <w:fldChar w:fldCharType="end"/>
      </w:r>
      <w:r w:rsidRPr="00AA78AB">
        <w:rPr>
          <w:rFonts w:ascii="Roboto" w:eastAsia="Times New Roman" w:hAnsi="Roboto" w:cs="Times New Roman"/>
          <w:color w:val="000000"/>
          <w:lang w:eastAsia="en-ZA"/>
        </w:rPr>
        <w:t>.</w:t>
      </w:r>
    </w:p>
    <w:p w:rsidR="00AA78AB" w:rsidRPr="00AA78AB" w:rsidRDefault="00AA78AB" w:rsidP="00AA78AB">
      <w:pPr>
        <w:spacing w:before="240" w:after="240" w:line="390" w:lineRule="atLeast"/>
        <w:rPr>
          <w:rFonts w:ascii="Roboto" w:eastAsia="Times New Roman" w:hAnsi="Roboto" w:cs="Times New Roman"/>
          <w:color w:val="000000"/>
          <w:lang w:eastAsia="en-ZA"/>
        </w:rPr>
      </w:pPr>
      <w:r w:rsidRPr="00AA78AB">
        <w:rPr>
          <w:rFonts w:ascii="Roboto" w:eastAsia="Times New Roman" w:hAnsi="Roboto" w:cs="Times New Roman"/>
          <w:color w:val="000000"/>
          <w:lang w:eastAsia="en-ZA"/>
        </w:rPr>
        <w:lastRenderedPageBreak/>
        <w:t>In September 2017, </w:t>
      </w:r>
      <w:proofErr w:type="spellStart"/>
      <w:r w:rsidRPr="00AA78AB">
        <w:rPr>
          <w:rFonts w:ascii="Roboto" w:eastAsia="Times New Roman" w:hAnsi="Roboto" w:cs="Times New Roman"/>
          <w:color w:val="000000"/>
          <w:lang w:eastAsia="en-ZA"/>
        </w:rPr>
        <w:fldChar w:fldCharType="begin"/>
      </w:r>
      <w:r w:rsidRPr="00AA78AB">
        <w:rPr>
          <w:rFonts w:ascii="Roboto" w:eastAsia="Times New Roman" w:hAnsi="Roboto" w:cs="Times New Roman"/>
          <w:color w:val="000000"/>
          <w:lang w:eastAsia="en-ZA"/>
        </w:rPr>
        <w:instrText xml:space="preserve"> HYPERLINK "https://cer.org.za/news/proposed-coal-plant-developer-withdraws-opposition-to-legal-challenge" </w:instrText>
      </w:r>
      <w:r w:rsidRPr="00AA78AB">
        <w:rPr>
          <w:rFonts w:ascii="Roboto" w:eastAsia="Times New Roman" w:hAnsi="Roboto" w:cs="Times New Roman"/>
          <w:color w:val="000000"/>
          <w:lang w:eastAsia="en-ZA"/>
        </w:rPr>
        <w:fldChar w:fldCharType="separate"/>
      </w:r>
      <w:r w:rsidRPr="00AA78AB">
        <w:rPr>
          <w:rFonts w:ascii="Roboto" w:eastAsia="Times New Roman" w:hAnsi="Roboto" w:cs="Times New Roman"/>
          <w:color w:val="0B4777"/>
          <w:u w:val="single"/>
          <w:lang w:eastAsia="en-ZA"/>
        </w:rPr>
        <w:t>KiPower</w:t>
      </w:r>
      <w:proofErr w:type="spellEnd"/>
      <w:r w:rsidRPr="00AA78AB">
        <w:rPr>
          <w:rFonts w:ascii="Roboto" w:eastAsia="Times New Roman" w:hAnsi="Roboto" w:cs="Times New Roman"/>
          <w:color w:val="0B4777"/>
          <w:u w:val="single"/>
          <w:lang w:eastAsia="en-ZA"/>
        </w:rPr>
        <w:t xml:space="preserve"> and </w:t>
      </w:r>
      <w:proofErr w:type="spellStart"/>
      <w:r w:rsidRPr="00AA78AB">
        <w:rPr>
          <w:rFonts w:ascii="Roboto" w:eastAsia="Times New Roman" w:hAnsi="Roboto" w:cs="Times New Roman"/>
          <w:color w:val="0B4777"/>
          <w:u w:val="single"/>
          <w:lang w:eastAsia="en-ZA"/>
        </w:rPr>
        <w:t>Kuyasa</w:t>
      </w:r>
      <w:proofErr w:type="spellEnd"/>
      <w:r w:rsidRPr="00AA78AB">
        <w:rPr>
          <w:rFonts w:ascii="Roboto" w:eastAsia="Times New Roman" w:hAnsi="Roboto" w:cs="Times New Roman"/>
          <w:color w:val="0B4777"/>
          <w:u w:val="single"/>
          <w:lang w:eastAsia="en-ZA"/>
        </w:rPr>
        <w:t xml:space="preserve"> withdrew their opposition</w:t>
      </w:r>
      <w:r w:rsidRPr="00AA78AB">
        <w:rPr>
          <w:rFonts w:ascii="Roboto" w:eastAsia="Times New Roman" w:hAnsi="Roboto" w:cs="Times New Roman"/>
          <w:color w:val="000000"/>
          <w:lang w:eastAsia="en-ZA"/>
        </w:rPr>
        <w:fldChar w:fldCharType="end"/>
      </w:r>
      <w:r w:rsidRPr="00AA78AB">
        <w:rPr>
          <w:rFonts w:ascii="Roboto" w:eastAsia="Times New Roman" w:hAnsi="Roboto" w:cs="Times New Roman"/>
          <w:color w:val="000000"/>
          <w:lang w:eastAsia="en-ZA"/>
        </w:rPr>
        <w:t> to review of the environmental authorisation, indicating that they would be applying afresh for an environmental authorisation for the project.</w:t>
      </w:r>
    </w:p>
    <w:p w:rsidR="00AA78AB" w:rsidRPr="00AA78AB" w:rsidRDefault="00AA78AB" w:rsidP="00AA78AB">
      <w:pPr>
        <w:spacing w:before="240" w:after="240" w:line="390" w:lineRule="atLeast"/>
        <w:rPr>
          <w:rFonts w:ascii="Roboto" w:eastAsia="Times New Roman" w:hAnsi="Roboto" w:cs="Times New Roman"/>
          <w:color w:val="000000"/>
          <w:lang w:eastAsia="en-ZA"/>
        </w:rPr>
      </w:pPr>
      <w:r w:rsidRPr="00AA78AB">
        <w:rPr>
          <w:rFonts w:ascii="Roboto" w:eastAsia="Times New Roman" w:hAnsi="Roboto" w:cs="Times New Roman"/>
          <w:color w:val="000000"/>
          <w:lang w:eastAsia="en-ZA"/>
        </w:rPr>
        <w:t xml:space="preserve">However, on 18 October 2017, </w:t>
      </w:r>
      <w:proofErr w:type="spellStart"/>
      <w:r w:rsidRPr="00AA78AB">
        <w:rPr>
          <w:rFonts w:ascii="Roboto" w:eastAsia="Times New Roman" w:hAnsi="Roboto" w:cs="Times New Roman"/>
          <w:color w:val="000000"/>
          <w:lang w:eastAsia="en-ZA"/>
        </w:rPr>
        <w:t>KiPower</w:t>
      </w:r>
      <w:proofErr w:type="spellEnd"/>
      <w:r w:rsidRPr="00AA78AB">
        <w:rPr>
          <w:rFonts w:ascii="Roboto" w:eastAsia="Times New Roman" w:hAnsi="Roboto" w:cs="Times New Roman"/>
          <w:color w:val="000000"/>
          <w:lang w:eastAsia="en-ZA"/>
        </w:rPr>
        <w:t xml:space="preserve"> and </w:t>
      </w:r>
      <w:proofErr w:type="spellStart"/>
      <w:r w:rsidRPr="00AA78AB">
        <w:rPr>
          <w:rFonts w:ascii="Roboto" w:eastAsia="Times New Roman" w:hAnsi="Roboto" w:cs="Times New Roman"/>
          <w:color w:val="000000"/>
          <w:lang w:eastAsia="en-ZA"/>
        </w:rPr>
        <w:t>Kuyasa</w:t>
      </w:r>
      <w:proofErr w:type="spellEnd"/>
      <w:r w:rsidRPr="00AA78AB">
        <w:rPr>
          <w:rFonts w:ascii="Roboto" w:eastAsia="Times New Roman" w:hAnsi="Roboto" w:cs="Times New Roman"/>
          <w:color w:val="000000"/>
          <w:lang w:eastAsia="en-ZA"/>
        </w:rPr>
        <w:t xml:space="preserve"> gave notice that they now again intend to oppose </w:t>
      </w:r>
      <w:proofErr w:type="spellStart"/>
      <w:r w:rsidRPr="00AA78AB">
        <w:rPr>
          <w:rFonts w:ascii="Roboto" w:eastAsia="Times New Roman" w:hAnsi="Roboto" w:cs="Times New Roman"/>
          <w:color w:val="000000"/>
          <w:lang w:eastAsia="en-ZA"/>
        </w:rPr>
        <w:t>groundWork’s</w:t>
      </w:r>
      <w:proofErr w:type="spellEnd"/>
      <w:r w:rsidRPr="00AA78AB">
        <w:rPr>
          <w:rFonts w:ascii="Roboto" w:eastAsia="Times New Roman" w:hAnsi="Roboto" w:cs="Times New Roman"/>
          <w:color w:val="000000"/>
          <w:lang w:eastAsia="en-ZA"/>
        </w:rPr>
        <w:t xml:space="preserve"> court challenge.</w:t>
      </w:r>
    </w:p>
    <w:p w:rsidR="00AA78AB" w:rsidRPr="00AA78AB" w:rsidRDefault="00AA78AB" w:rsidP="00AA78AB">
      <w:pPr>
        <w:spacing w:before="240" w:after="240" w:line="390" w:lineRule="atLeast"/>
        <w:rPr>
          <w:rFonts w:ascii="Roboto" w:eastAsia="Times New Roman" w:hAnsi="Roboto" w:cs="Times New Roman"/>
          <w:color w:val="000000"/>
          <w:lang w:eastAsia="en-ZA"/>
        </w:rPr>
      </w:pPr>
      <w:r w:rsidRPr="00AA78AB">
        <w:rPr>
          <w:rFonts w:ascii="Roboto" w:eastAsia="Times New Roman" w:hAnsi="Roboto" w:cs="Times New Roman"/>
          <w:color w:val="000000"/>
          <w:lang w:eastAsia="en-ZA"/>
        </w:rPr>
        <w:t xml:space="preserve">The particular technology </w:t>
      </w:r>
      <w:proofErr w:type="spellStart"/>
      <w:r w:rsidRPr="00AA78AB">
        <w:rPr>
          <w:rFonts w:ascii="Roboto" w:eastAsia="Times New Roman" w:hAnsi="Roboto" w:cs="Times New Roman"/>
          <w:color w:val="000000"/>
          <w:lang w:eastAsia="en-ZA"/>
        </w:rPr>
        <w:t>KiPower</w:t>
      </w:r>
      <w:proofErr w:type="spellEnd"/>
      <w:r w:rsidRPr="00AA78AB">
        <w:rPr>
          <w:rFonts w:ascii="Roboto" w:eastAsia="Times New Roman" w:hAnsi="Roboto" w:cs="Times New Roman"/>
          <w:color w:val="000000"/>
          <w:lang w:eastAsia="en-ZA"/>
        </w:rPr>
        <w:t xml:space="preserve"> proposes using in the power plant would result in unacceptably high greenhouse gas emissions – </w:t>
      </w:r>
      <w:hyperlink r:id="rId8" w:history="1">
        <w:r w:rsidRPr="00AA78AB">
          <w:rPr>
            <w:rFonts w:ascii="Roboto" w:eastAsia="Times New Roman" w:hAnsi="Roboto" w:cs="Times New Roman"/>
            <w:color w:val="0B4777"/>
            <w:u w:val="single"/>
            <w:lang w:eastAsia="en-ZA"/>
          </w:rPr>
          <w:t xml:space="preserve">as </w:t>
        </w:r>
        <w:proofErr w:type="spellStart"/>
        <w:r w:rsidRPr="00AA78AB">
          <w:rPr>
            <w:rFonts w:ascii="Roboto" w:eastAsia="Times New Roman" w:hAnsi="Roboto" w:cs="Times New Roman"/>
            <w:color w:val="0B4777"/>
            <w:u w:val="single"/>
            <w:lang w:eastAsia="en-ZA"/>
          </w:rPr>
          <w:t>Thabametsi’s</w:t>
        </w:r>
        <w:proofErr w:type="spellEnd"/>
        <w:r w:rsidRPr="00AA78AB">
          <w:rPr>
            <w:rFonts w:ascii="Roboto" w:eastAsia="Times New Roman" w:hAnsi="Roboto" w:cs="Times New Roman"/>
            <w:color w:val="0B4777"/>
            <w:u w:val="single"/>
            <w:lang w:eastAsia="en-ZA"/>
          </w:rPr>
          <w:t xml:space="preserve"> climate change impact assessment has shown</w:t>
        </w:r>
      </w:hyperlink>
      <w:r w:rsidRPr="00AA78AB">
        <w:rPr>
          <w:rFonts w:ascii="Roboto" w:eastAsia="Times New Roman" w:hAnsi="Roboto" w:cs="Times New Roman"/>
          <w:color w:val="000000"/>
          <w:lang w:eastAsia="en-ZA"/>
        </w:rPr>
        <w:t>.</w:t>
      </w:r>
    </w:p>
    <w:p w:rsidR="00AA78AB" w:rsidRPr="00AA78AB" w:rsidRDefault="00AA78AB" w:rsidP="00AA78AB">
      <w:pPr>
        <w:spacing w:before="240" w:after="240" w:line="390" w:lineRule="atLeast"/>
        <w:rPr>
          <w:rFonts w:ascii="Roboto" w:eastAsia="Times New Roman" w:hAnsi="Roboto" w:cs="Times New Roman"/>
          <w:color w:val="000000"/>
          <w:lang w:eastAsia="en-ZA"/>
        </w:rPr>
      </w:pPr>
      <w:r w:rsidRPr="00AA78AB">
        <w:rPr>
          <w:rFonts w:ascii="Roboto" w:eastAsia="Times New Roman" w:hAnsi="Roboto" w:cs="Times New Roman"/>
          <w:color w:val="000000"/>
          <w:lang w:eastAsia="en-ZA"/>
        </w:rPr>
        <w:t>These significant climate impacts cannot be substantially mitigated.</w:t>
      </w:r>
    </w:p>
    <w:p w:rsidR="00AA78AB" w:rsidRPr="00AA78AB" w:rsidRDefault="00AA78AB" w:rsidP="00AA78AB">
      <w:pPr>
        <w:spacing w:before="240" w:after="240" w:line="390" w:lineRule="atLeast"/>
        <w:rPr>
          <w:rFonts w:ascii="Roboto" w:eastAsia="Times New Roman" w:hAnsi="Roboto" w:cs="Times New Roman"/>
          <w:color w:val="000000"/>
          <w:lang w:eastAsia="en-ZA"/>
        </w:rPr>
      </w:pPr>
      <w:r w:rsidRPr="00AA78AB">
        <w:rPr>
          <w:rFonts w:ascii="Roboto" w:eastAsia="Times New Roman" w:hAnsi="Roboto" w:cs="Times New Roman"/>
          <w:color w:val="000000"/>
          <w:lang w:eastAsia="en-ZA"/>
        </w:rPr>
        <w:t>groundWork and the </w:t>
      </w:r>
      <w:hyperlink r:id="rId9" w:history="1">
        <w:r w:rsidRPr="00AA78AB">
          <w:rPr>
            <w:rFonts w:ascii="Roboto" w:eastAsia="Times New Roman" w:hAnsi="Roboto" w:cs="Times New Roman"/>
            <w:color w:val="0B4777"/>
            <w:u w:val="single"/>
            <w:lang w:eastAsia="en-ZA"/>
          </w:rPr>
          <w:t>Centre for Environmental Rights</w:t>
        </w:r>
      </w:hyperlink>
      <w:r w:rsidRPr="00AA78AB">
        <w:rPr>
          <w:rFonts w:ascii="Roboto" w:eastAsia="Times New Roman" w:hAnsi="Roboto" w:cs="Times New Roman"/>
          <w:color w:val="000000"/>
          <w:lang w:eastAsia="en-ZA"/>
        </w:rPr>
        <w:t>, along with environmental justice organisation </w:t>
      </w:r>
      <w:proofErr w:type="spellStart"/>
      <w:r w:rsidRPr="00AA78AB">
        <w:rPr>
          <w:rFonts w:ascii="Roboto" w:eastAsia="Times New Roman" w:hAnsi="Roboto" w:cs="Times New Roman"/>
          <w:color w:val="000000"/>
          <w:lang w:eastAsia="en-ZA"/>
        </w:rPr>
        <w:fldChar w:fldCharType="begin"/>
      </w:r>
      <w:r w:rsidRPr="00AA78AB">
        <w:rPr>
          <w:rFonts w:ascii="Roboto" w:eastAsia="Times New Roman" w:hAnsi="Roboto" w:cs="Times New Roman"/>
          <w:color w:val="000000"/>
          <w:lang w:eastAsia="en-ZA"/>
        </w:rPr>
        <w:instrText xml:space="preserve"> HYPERLINK "http://earthlife.org.za/" </w:instrText>
      </w:r>
      <w:r w:rsidRPr="00AA78AB">
        <w:rPr>
          <w:rFonts w:ascii="Roboto" w:eastAsia="Times New Roman" w:hAnsi="Roboto" w:cs="Times New Roman"/>
          <w:color w:val="000000"/>
          <w:lang w:eastAsia="en-ZA"/>
        </w:rPr>
        <w:fldChar w:fldCharType="separate"/>
      </w:r>
      <w:r w:rsidRPr="00AA78AB">
        <w:rPr>
          <w:rFonts w:ascii="Roboto" w:eastAsia="Times New Roman" w:hAnsi="Roboto" w:cs="Times New Roman"/>
          <w:color w:val="0B4777"/>
          <w:u w:val="single"/>
          <w:lang w:eastAsia="en-ZA"/>
        </w:rPr>
        <w:t>Earthlife</w:t>
      </w:r>
      <w:proofErr w:type="spellEnd"/>
      <w:r w:rsidRPr="00AA78AB">
        <w:rPr>
          <w:rFonts w:ascii="Roboto" w:eastAsia="Times New Roman" w:hAnsi="Roboto" w:cs="Times New Roman"/>
          <w:color w:val="0B4777"/>
          <w:u w:val="single"/>
          <w:lang w:eastAsia="en-ZA"/>
        </w:rPr>
        <w:t xml:space="preserve"> Africa Johannesburg</w:t>
      </w:r>
      <w:r w:rsidRPr="00AA78AB">
        <w:rPr>
          <w:rFonts w:ascii="Roboto" w:eastAsia="Times New Roman" w:hAnsi="Roboto" w:cs="Times New Roman"/>
          <w:color w:val="000000"/>
          <w:lang w:eastAsia="en-ZA"/>
        </w:rPr>
        <w:fldChar w:fldCharType="end"/>
      </w:r>
      <w:r w:rsidRPr="00AA78AB">
        <w:rPr>
          <w:rFonts w:ascii="Roboto" w:eastAsia="Times New Roman" w:hAnsi="Roboto" w:cs="Times New Roman"/>
          <w:color w:val="000000"/>
          <w:lang w:eastAsia="en-ZA"/>
        </w:rPr>
        <w:t>, are part of the </w:t>
      </w:r>
      <w:bookmarkStart w:id="0" w:name="_GoBack"/>
      <w:r w:rsidRPr="00AA78AB">
        <w:rPr>
          <w:rFonts w:ascii="Roboto" w:eastAsia="Times New Roman" w:hAnsi="Roboto" w:cs="Times New Roman"/>
          <w:color w:val="000000"/>
          <w:lang w:eastAsia="en-ZA"/>
        </w:rPr>
        <w:fldChar w:fldCharType="begin"/>
      </w:r>
      <w:r w:rsidRPr="00AA78AB">
        <w:rPr>
          <w:rFonts w:ascii="Roboto" w:eastAsia="Times New Roman" w:hAnsi="Roboto" w:cs="Times New Roman"/>
          <w:color w:val="000000"/>
          <w:lang w:eastAsia="en-ZA"/>
        </w:rPr>
        <w:instrText xml:space="preserve"> HYPERLINK "https://lifeaftercoal.org.za/" </w:instrText>
      </w:r>
      <w:r w:rsidRPr="00AA78AB">
        <w:rPr>
          <w:rFonts w:ascii="Roboto" w:eastAsia="Times New Roman" w:hAnsi="Roboto" w:cs="Times New Roman"/>
          <w:color w:val="000000"/>
          <w:lang w:eastAsia="en-ZA"/>
        </w:rPr>
        <w:fldChar w:fldCharType="separate"/>
      </w:r>
      <w:r w:rsidRPr="00AA78AB">
        <w:rPr>
          <w:rFonts w:ascii="Roboto" w:eastAsia="Times New Roman" w:hAnsi="Roboto" w:cs="Times New Roman"/>
          <w:color w:val="0B4777"/>
          <w:u w:val="single"/>
          <w:lang w:eastAsia="en-ZA"/>
        </w:rPr>
        <w:t>Life After Coal/</w:t>
      </w:r>
      <w:proofErr w:type="spellStart"/>
      <w:r w:rsidRPr="00AA78AB">
        <w:rPr>
          <w:rFonts w:ascii="Roboto" w:eastAsia="Times New Roman" w:hAnsi="Roboto" w:cs="Times New Roman"/>
          <w:color w:val="0B4777"/>
          <w:u w:val="single"/>
          <w:lang w:eastAsia="en-ZA"/>
        </w:rPr>
        <w:t>Impilo</w:t>
      </w:r>
      <w:proofErr w:type="spellEnd"/>
      <w:r w:rsidRPr="00AA78AB">
        <w:rPr>
          <w:rFonts w:ascii="Roboto" w:eastAsia="Times New Roman" w:hAnsi="Roboto" w:cs="Times New Roman"/>
          <w:color w:val="0B4777"/>
          <w:u w:val="single"/>
          <w:lang w:eastAsia="en-ZA"/>
        </w:rPr>
        <w:t xml:space="preserve"> </w:t>
      </w:r>
      <w:proofErr w:type="spellStart"/>
      <w:r w:rsidRPr="00AA78AB">
        <w:rPr>
          <w:rFonts w:ascii="Roboto" w:eastAsia="Times New Roman" w:hAnsi="Roboto" w:cs="Times New Roman"/>
          <w:color w:val="0B4777"/>
          <w:u w:val="single"/>
          <w:lang w:eastAsia="en-ZA"/>
        </w:rPr>
        <w:t>Ngaphandle</w:t>
      </w:r>
      <w:proofErr w:type="spellEnd"/>
      <w:r w:rsidRPr="00AA78AB">
        <w:rPr>
          <w:rFonts w:ascii="Roboto" w:eastAsia="Times New Roman" w:hAnsi="Roboto" w:cs="Times New Roman"/>
          <w:color w:val="0B4777"/>
          <w:u w:val="single"/>
          <w:lang w:eastAsia="en-ZA"/>
        </w:rPr>
        <w:t xml:space="preserve"> </w:t>
      </w:r>
      <w:proofErr w:type="spellStart"/>
      <w:r w:rsidRPr="00AA78AB">
        <w:rPr>
          <w:rFonts w:ascii="Roboto" w:eastAsia="Times New Roman" w:hAnsi="Roboto" w:cs="Times New Roman"/>
          <w:color w:val="0B4777"/>
          <w:u w:val="single"/>
          <w:lang w:eastAsia="en-ZA"/>
        </w:rPr>
        <w:t>Kwamalahle</w:t>
      </w:r>
      <w:proofErr w:type="spellEnd"/>
      <w:r w:rsidRPr="00AA78AB">
        <w:rPr>
          <w:rFonts w:ascii="Roboto" w:eastAsia="Times New Roman" w:hAnsi="Roboto" w:cs="Times New Roman"/>
          <w:color w:val="000000"/>
          <w:lang w:eastAsia="en-ZA"/>
        </w:rPr>
        <w:fldChar w:fldCharType="end"/>
      </w:r>
      <w:r w:rsidRPr="00AA78AB">
        <w:rPr>
          <w:rFonts w:ascii="Roboto" w:eastAsia="Times New Roman" w:hAnsi="Roboto" w:cs="Times New Roman"/>
          <w:color w:val="000000"/>
          <w:lang w:eastAsia="en-ZA"/>
        </w:rPr>
        <w:t> campaign.</w:t>
      </w:r>
    </w:p>
    <w:bookmarkEnd w:id="0"/>
    <w:p w:rsidR="00AA78AB" w:rsidRPr="00AA78AB" w:rsidRDefault="00AA78AB" w:rsidP="00AA78AB">
      <w:pPr>
        <w:spacing w:before="240" w:after="240" w:line="390" w:lineRule="atLeast"/>
        <w:rPr>
          <w:rFonts w:ascii="Roboto" w:eastAsia="Times New Roman" w:hAnsi="Roboto" w:cs="Times New Roman"/>
          <w:color w:val="000000"/>
          <w:lang w:eastAsia="en-ZA"/>
        </w:rPr>
      </w:pPr>
      <w:r w:rsidRPr="00AA78AB">
        <w:rPr>
          <w:rFonts w:ascii="Roboto" w:eastAsia="Times New Roman" w:hAnsi="Roboto" w:cs="Times New Roman"/>
          <w:color w:val="000000"/>
          <w:lang w:eastAsia="en-ZA"/>
        </w:rPr>
        <w:t>This is a joint campaign which aims to discourage investment in new coal-fired power stations and mines; accelerate the retirement of South Africa’s infrastructure; and enable a just transition to renewable energy systems for the people.</w:t>
      </w:r>
    </w:p>
    <w:p w:rsidR="00AA78AB" w:rsidRPr="00AA78AB" w:rsidRDefault="00AA78AB" w:rsidP="00AA78AB">
      <w:pPr>
        <w:spacing w:before="240" w:line="390" w:lineRule="atLeast"/>
        <w:rPr>
          <w:rFonts w:ascii="Roboto" w:eastAsia="Times New Roman" w:hAnsi="Roboto" w:cs="Times New Roman"/>
          <w:color w:val="000000"/>
          <w:lang w:eastAsia="en-ZA"/>
        </w:rPr>
      </w:pPr>
      <w:r w:rsidRPr="00AA78AB">
        <w:rPr>
          <w:rFonts w:ascii="Roboto" w:eastAsia="Times New Roman" w:hAnsi="Roboto" w:cs="Times New Roman"/>
          <w:i/>
          <w:iCs/>
          <w:color w:val="000000"/>
          <w:lang w:eastAsia="en-ZA"/>
        </w:rPr>
        <w:t>Feature image credit: Wikimedia</w:t>
      </w:r>
    </w:p>
    <w:p w:rsidR="00297793" w:rsidRDefault="00FE0418">
      <w:hyperlink r:id="rId10" w:history="1">
        <w:r w:rsidRPr="00D64CC8">
          <w:rPr>
            <w:rStyle w:val="Hyperlink"/>
          </w:rPr>
          <w:t>https://www.miningreview.com/news/coal-fired-power-plant-developer-keeps-boxing-gloves/</w:t>
        </w:r>
      </w:hyperlink>
      <w:r>
        <w:t xml:space="preserve"> </w:t>
      </w:r>
    </w:p>
    <w:sectPr w:rsidR="00297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AB"/>
    <w:rsid w:val="00297793"/>
    <w:rsid w:val="009B00DA"/>
    <w:rsid w:val="00A42CC0"/>
    <w:rsid w:val="00AA78AB"/>
    <w:rsid w:val="00FE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096E"/>
  <w15:chartTrackingRefBased/>
  <w15:docId w15:val="{94A125F0-A3A7-4412-B71F-9AB02845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4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4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4830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000000"/>
                            <w:right w:val="none" w:sz="0" w:space="0" w:color="auto"/>
                          </w:divBdr>
                          <w:divsChild>
                            <w:div w:id="42673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6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1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81873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330478">
                              <w:marLeft w:val="374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68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5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94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.org.za/news/media-release-thabametsi-climate-impact-assessment-reveals-staggering-greenhouse-gas-emissi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er.org.z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oundwork.org.z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er.org.za/news/winning-sas-first-climate-change-court-case-what-it-means-for-affected-communities-industry-government-and-the-people-of-south-africa" TargetMode="External"/><Relationship Id="rId10" Type="http://schemas.openxmlformats.org/officeDocument/2006/relationships/hyperlink" Target="https://www.miningreview.com/news/coal-fired-power-plant-developer-keeps-boxing-gloves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cer.org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2017-11-06T12:25:00Z</dcterms:created>
  <dcterms:modified xsi:type="dcterms:W3CDTF">2017-11-06T12:28:00Z</dcterms:modified>
</cp:coreProperties>
</file>